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  <w:bdr w:val="none" w:color="auto" w:sz="0" w:space="0"/>
        </w:rPr>
        <w:t>关于发布《危险废物排除管理清单（2021年版）》的公告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为贯彻《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"http://www.mee.gov.cn/ywgz/fgbz/fl/201404/t20140425_271040.shtml"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t>中华人民共和国环境保护法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》《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"http://www.mee.gov.cn/ywgz/fgbz/fl/202004/t20200430_777580.shtml"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t>中华人民共和国固体废物污染环境防治法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》等法律法规，完善尾矿污染防治要求，规范尾矿环境管理，我部组织对《防治尾矿污染环境管理规定》（国家环境保护局令第11号）进行了修订，编制形成了《尾矿污染环境防治管理规定（征求意见稿）》。现公开征求意见（征求意见稿及编制说明等材料可登录我部网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"http://www.mee.gov.cn/"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t>http://www.mee.gov.cn/ 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“意见征集”栏目检索查阅）。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各机关团体、企事业单位和个人均可提出意见和建议，有关意见请书面反馈我部，电子版材料请同时发至联系人邮箱。征求意见截止时间为2021年12月30日。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联系人：生态环境部固体废物与化学品司 李超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电话：（010）65645755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传真：（010）65645745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邮箱：zjs@mee.gov.cn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邮寄地址：北京市东城区东长安街12号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邮政编码：100006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附件：1.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"https://www.mee.gov.cn/xxgk2018/xxgk/xxgk06/202111/W020211130629987046056.pdf"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t>尾矿污染环境防治管理规定（征求意见稿）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"https://www.mee.gov.cn/xxgk2018/xxgk/xxgk06/202111/W020211130629987336973.pdf"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t>《尾矿污染环境防治管理规定(征求意见稿)》编制说明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生态环境部办公厅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2021年11月29日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（此件社会公开）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抄送：发展改革委、工业和信息化部、司法部、财政部、自然资源部、住房城乡建设部、交通运输部、应急部办公厅。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838AF"/>
    <w:rsid w:val="4BD8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2021-12-06T06:43:00Z</dcterms:created>
  <dc:creator>君行一叶舟</dc:creator>
  <cp:lastModifiedBy>君行一叶舟</cp:lastModifiedBy>
  <dcterms:modified xsi:type="dcterms:W3CDTF">2021-12-06T06:43:37Z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88C9D2DB4CEB45E7B49D85364EB7C1B1</vt:lpwstr>
  </property>
</Properties>
</file>